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B6" w:rsidRPr="004011B6" w:rsidRDefault="004011B6" w:rsidP="004011B6">
      <w:pPr>
        <w:widowControl/>
        <w:shd w:val="clear" w:color="auto" w:fill="FFFFFF"/>
        <w:spacing w:line="276" w:lineRule="auto"/>
        <w:jc w:val="center"/>
        <w:outlineLvl w:val="0"/>
        <w:rPr>
          <w:rFonts w:eastAsia="Times New Roman"/>
          <w:b/>
          <w:bCs/>
          <w:kern w:val="36"/>
          <w:sz w:val="28"/>
          <w:szCs w:val="28"/>
          <w:lang w:eastAsia="en-GB"/>
        </w:rPr>
      </w:pPr>
      <w:proofErr w:type="spellStart"/>
      <w:r w:rsidRPr="004011B6">
        <w:rPr>
          <w:rFonts w:eastAsia="Times New Roman"/>
          <w:b/>
          <w:bCs/>
          <w:kern w:val="36"/>
          <w:sz w:val="28"/>
          <w:szCs w:val="28"/>
          <w:lang w:eastAsia="en-GB"/>
        </w:rPr>
        <w:t>Debiopharm</w:t>
      </w:r>
      <w:proofErr w:type="spellEnd"/>
      <w:r w:rsidRPr="004011B6">
        <w:rPr>
          <w:rFonts w:eastAsia="Times New Roman"/>
          <w:b/>
          <w:bCs/>
          <w:kern w:val="36"/>
          <w:sz w:val="28"/>
          <w:szCs w:val="28"/>
          <w:lang w:eastAsia="en-GB"/>
        </w:rPr>
        <w:t xml:space="preserve"> and </w:t>
      </w:r>
      <w:proofErr w:type="spellStart"/>
      <w:r w:rsidRPr="004011B6">
        <w:rPr>
          <w:rFonts w:eastAsia="Times New Roman"/>
          <w:b/>
          <w:bCs/>
          <w:kern w:val="36"/>
          <w:sz w:val="28"/>
          <w:szCs w:val="28"/>
          <w:lang w:eastAsia="en-GB"/>
        </w:rPr>
        <w:t>Pharmaleads</w:t>
      </w:r>
      <w:proofErr w:type="spellEnd"/>
      <w:r w:rsidRPr="004011B6">
        <w:rPr>
          <w:rFonts w:eastAsia="Times New Roman"/>
          <w:b/>
          <w:bCs/>
          <w:kern w:val="36"/>
          <w:sz w:val="28"/>
          <w:szCs w:val="28"/>
          <w:lang w:eastAsia="en-GB"/>
        </w:rPr>
        <w:t xml:space="preserve"> sign license agreement for </w:t>
      </w:r>
      <w:proofErr w:type="spellStart"/>
      <w:r w:rsidRPr="004011B6">
        <w:rPr>
          <w:rFonts w:eastAsia="Times New Roman"/>
          <w:b/>
          <w:bCs/>
          <w:kern w:val="36"/>
          <w:sz w:val="28"/>
          <w:szCs w:val="28"/>
          <w:lang w:eastAsia="en-GB"/>
        </w:rPr>
        <w:t>Debio</w:t>
      </w:r>
      <w:proofErr w:type="spellEnd"/>
      <w:r w:rsidRPr="004011B6">
        <w:rPr>
          <w:rFonts w:eastAsia="Times New Roman"/>
          <w:b/>
          <w:bCs/>
          <w:kern w:val="36"/>
          <w:sz w:val="28"/>
          <w:szCs w:val="28"/>
          <w:lang w:eastAsia="en-GB"/>
        </w:rPr>
        <w:t xml:space="preserve"> 0827 or PL37 in treatment of chronic pain conditions</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br/>
      </w:r>
      <w:r w:rsidRPr="004011B6">
        <w:rPr>
          <w:rFonts w:eastAsia="Times New Roman"/>
          <w:b/>
          <w:bCs/>
          <w:sz w:val="20"/>
          <w:szCs w:val="20"/>
          <w:lang w:eastAsia="en-GB"/>
        </w:rPr>
        <w:t>Lausanne, Switzerland, and Paris, France, November 17, 2008</w:t>
      </w:r>
      <w:r w:rsidRPr="004011B6">
        <w:rPr>
          <w:rFonts w:eastAsia="Times New Roman"/>
          <w:sz w:val="20"/>
          <w:szCs w:val="20"/>
          <w:lang w:eastAsia="en-GB"/>
        </w:rPr>
        <w:t xml:space="preserve"> -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Group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a global biopharmaceutical development specialist that focuses on serious medical conditions and particularly oncology, and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SAS, a science driven drug discovery and early development company, today announced the signature of an exclusive license agreement for the development, registration and commercialisation of a small molecule called </w:t>
      </w:r>
      <w:proofErr w:type="spellStart"/>
      <w:r w:rsidRPr="004011B6">
        <w:rPr>
          <w:rFonts w:eastAsia="Times New Roman"/>
          <w:sz w:val="20"/>
          <w:szCs w:val="20"/>
          <w:lang w:eastAsia="en-GB"/>
        </w:rPr>
        <w:t>Debio</w:t>
      </w:r>
      <w:proofErr w:type="spellEnd"/>
      <w:r w:rsidRPr="004011B6">
        <w:rPr>
          <w:rFonts w:eastAsia="Times New Roman"/>
          <w:sz w:val="20"/>
          <w:szCs w:val="20"/>
          <w:lang w:eastAsia="en-GB"/>
        </w:rPr>
        <w:t xml:space="preserve"> 0827 or PL37, about to enter phase I clinical trials. </w:t>
      </w:r>
      <w:proofErr w:type="spellStart"/>
      <w:r w:rsidRPr="004011B6">
        <w:rPr>
          <w:rFonts w:eastAsia="Times New Roman"/>
          <w:sz w:val="20"/>
          <w:szCs w:val="20"/>
          <w:lang w:eastAsia="en-GB"/>
        </w:rPr>
        <w:t>Debio</w:t>
      </w:r>
      <w:proofErr w:type="spellEnd"/>
      <w:r w:rsidRPr="004011B6">
        <w:rPr>
          <w:rFonts w:eastAsia="Times New Roman"/>
          <w:sz w:val="20"/>
          <w:szCs w:val="20"/>
          <w:lang w:eastAsia="en-GB"/>
        </w:rPr>
        <w:t xml:space="preserve"> 0827 is the first in a new class of painkillers that could be used in the treatment of chronic pain conditions, primarily in neuropathic pain. Under the terms of the agreement,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will make an up-front payment to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as well as further payments as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reaches predefined development milestones.</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xml:space="preserve">“With this agreement we add the new therapeutic area of chronic pain management to the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product portfolio. There is currently an unmet medical need for the treatment of chronic pain, which can often not be treated successfully and can seriously affect patients’ quality of life. For this reason, we have decided to develop this new therapeutic approach,” said Rolland-Yves </w:t>
      </w:r>
      <w:proofErr w:type="spellStart"/>
      <w:r w:rsidRPr="004011B6">
        <w:rPr>
          <w:rFonts w:eastAsia="Times New Roman"/>
          <w:sz w:val="20"/>
          <w:szCs w:val="20"/>
          <w:lang w:eastAsia="en-GB"/>
        </w:rPr>
        <w:t>Mauvernay</w:t>
      </w:r>
      <w:proofErr w:type="spellEnd"/>
      <w:r w:rsidRPr="004011B6">
        <w:rPr>
          <w:rFonts w:eastAsia="Times New Roman"/>
          <w:sz w:val="20"/>
          <w:szCs w:val="20"/>
          <w:lang w:eastAsia="en-GB"/>
        </w:rPr>
        <w:t xml:space="preserve">, President and Founder of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Group.</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xml:space="preserve">“This exclusive licence agreement is very exciting and promising: it will speed up the development of a totally new class of painkillers, hence confirming the validity of our science and chemistry, as well as our capabilities as a drug discovery and early development company,” added Thierry </w:t>
      </w:r>
      <w:proofErr w:type="spellStart"/>
      <w:r w:rsidRPr="004011B6">
        <w:rPr>
          <w:rFonts w:eastAsia="Times New Roman"/>
          <w:sz w:val="20"/>
          <w:szCs w:val="20"/>
          <w:lang w:eastAsia="en-GB"/>
        </w:rPr>
        <w:t>Bourbié</w:t>
      </w:r>
      <w:proofErr w:type="spellEnd"/>
      <w:r w:rsidRPr="004011B6">
        <w:rPr>
          <w:rFonts w:eastAsia="Times New Roman"/>
          <w:sz w:val="20"/>
          <w:szCs w:val="20"/>
          <w:lang w:eastAsia="en-GB"/>
        </w:rPr>
        <w:t xml:space="preserve">, Chairman and CEO of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w:t>
      </w:r>
    </w:p>
    <w:p w:rsid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xml:space="preserve">Following authorisation from the French Medicine Agency (AFSSAPS), </w:t>
      </w:r>
      <w:proofErr w:type="spellStart"/>
      <w:r w:rsidRPr="004011B6">
        <w:rPr>
          <w:rFonts w:eastAsia="Times New Roman"/>
          <w:sz w:val="20"/>
          <w:szCs w:val="20"/>
          <w:lang w:eastAsia="en-GB"/>
        </w:rPr>
        <w:t>Debio</w:t>
      </w:r>
      <w:proofErr w:type="spellEnd"/>
      <w:r w:rsidRPr="004011B6">
        <w:rPr>
          <w:rFonts w:eastAsia="Times New Roman"/>
          <w:sz w:val="20"/>
          <w:szCs w:val="20"/>
          <w:lang w:eastAsia="en-GB"/>
        </w:rPr>
        <w:t xml:space="preserve"> 0827 is about to enter a single ascending dose Phase I, randomised, double-blind, placebo controlled single oral dose escalation study in France, to investigate its safety, tolerability and pharmacokinetics in healthy volunteers.</w:t>
      </w:r>
    </w:p>
    <w:p w:rsidR="004011B6" w:rsidRPr="004011B6" w:rsidRDefault="004011B6" w:rsidP="004011B6">
      <w:pPr>
        <w:widowControl/>
        <w:spacing w:after="135" w:line="276" w:lineRule="auto"/>
        <w:jc w:val="both"/>
        <w:rPr>
          <w:rFonts w:eastAsia="Times New Roman"/>
          <w:sz w:val="20"/>
          <w:szCs w:val="20"/>
          <w:lang w:eastAsia="en-GB"/>
        </w:rPr>
      </w:pPr>
    </w:p>
    <w:p w:rsidR="004011B6" w:rsidRDefault="004011B6" w:rsidP="004011B6">
      <w:pPr>
        <w:widowControl/>
        <w:spacing w:line="276" w:lineRule="auto"/>
        <w:jc w:val="both"/>
        <w:rPr>
          <w:rFonts w:eastAsia="Times New Roman"/>
          <w:b/>
          <w:bCs/>
          <w:sz w:val="20"/>
          <w:szCs w:val="20"/>
          <w:lang w:eastAsia="en-GB"/>
        </w:rPr>
      </w:pPr>
      <w:r w:rsidRPr="004011B6">
        <w:rPr>
          <w:rFonts w:eastAsia="Times New Roman"/>
          <w:b/>
          <w:bCs/>
          <w:sz w:val="20"/>
          <w:szCs w:val="20"/>
          <w:lang w:eastAsia="en-GB"/>
        </w:rPr>
        <w:t>About Neuropathic pain</w:t>
      </w:r>
    </w:p>
    <w:p w:rsidR="004011B6" w:rsidRPr="004011B6" w:rsidRDefault="004011B6" w:rsidP="004011B6">
      <w:pPr>
        <w:widowControl/>
        <w:spacing w:after="135" w:line="276" w:lineRule="auto"/>
        <w:jc w:val="both"/>
        <w:rPr>
          <w:rFonts w:eastAsia="Times New Roman"/>
          <w:b/>
          <w:bCs/>
          <w:sz w:val="20"/>
          <w:szCs w:val="20"/>
          <w:lang w:eastAsia="en-GB"/>
        </w:rPr>
      </w:pPr>
      <w:r w:rsidRPr="004011B6">
        <w:rPr>
          <w:rFonts w:eastAsia="Times New Roman"/>
          <w:b/>
          <w:bCs/>
          <w:sz w:val="20"/>
          <w:szCs w:val="20"/>
          <w:lang w:eastAsia="en-GB"/>
        </w:rPr>
        <w:br/>
      </w:r>
      <w:r w:rsidRPr="004011B6">
        <w:rPr>
          <w:rFonts w:eastAsia="Times New Roman"/>
          <w:sz w:val="20"/>
          <w:szCs w:val="20"/>
          <w:lang w:eastAsia="en-GB"/>
        </w:rPr>
        <w:t>Neuropathic pain is a major chronic pain condition. According to the most recent surveys, its estimated prevalence in the world’s population is up to 6%, with many causes such as shingles, diabetes, antiviral or antitumor chemotherapy surgery, or low back disorders. Neuropathic pain does not respond well to usual painkillers. Worldwide market for neuropathic pain is estimated to reach 5 billion USD by 2010.</w:t>
      </w:r>
    </w:p>
    <w:p w:rsidR="004011B6" w:rsidRPr="004011B6" w:rsidRDefault="004011B6" w:rsidP="004011B6">
      <w:pPr>
        <w:widowControl/>
        <w:spacing w:after="135" w:line="276" w:lineRule="auto"/>
        <w:jc w:val="both"/>
        <w:rPr>
          <w:rFonts w:eastAsia="Times New Roman"/>
          <w:sz w:val="20"/>
          <w:szCs w:val="20"/>
          <w:lang w:eastAsia="en-GB"/>
        </w:rPr>
      </w:pPr>
    </w:p>
    <w:p w:rsidR="004011B6" w:rsidRDefault="004011B6" w:rsidP="004011B6">
      <w:pPr>
        <w:widowControl/>
        <w:spacing w:line="276" w:lineRule="auto"/>
        <w:jc w:val="both"/>
        <w:rPr>
          <w:rFonts w:eastAsia="Times New Roman"/>
          <w:b/>
          <w:bCs/>
          <w:sz w:val="20"/>
          <w:szCs w:val="20"/>
          <w:lang w:eastAsia="en-GB"/>
        </w:rPr>
      </w:pPr>
      <w:r w:rsidRPr="004011B6">
        <w:rPr>
          <w:rFonts w:eastAsia="Times New Roman"/>
          <w:b/>
          <w:bCs/>
          <w:sz w:val="20"/>
          <w:szCs w:val="20"/>
          <w:lang w:eastAsia="en-GB"/>
        </w:rPr>
        <w:t xml:space="preserve">About </w:t>
      </w:r>
      <w:proofErr w:type="spellStart"/>
      <w:r w:rsidRPr="004011B6">
        <w:rPr>
          <w:rFonts w:eastAsia="Times New Roman"/>
          <w:b/>
          <w:bCs/>
          <w:sz w:val="20"/>
          <w:szCs w:val="20"/>
          <w:lang w:eastAsia="en-GB"/>
        </w:rPr>
        <w:t>Debiopharm</w:t>
      </w:r>
      <w:proofErr w:type="spellEnd"/>
      <w:r w:rsidRPr="004011B6">
        <w:rPr>
          <w:rFonts w:eastAsia="Times New Roman"/>
          <w:b/>
          <w:bCs/>
          <w:sz w:val="20"/>
          <w:szCs w:val="20"/>
          <w:lang w:eastAsia="en-GB"/>
        </w:rPr>
        <w:t xml:space="preserve"> Group</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br/>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Group is a global biopharmaceutical development specialist that in-licenses promising biologics and small molecule drug candidates. It develops its products for global registration and maximum commercial potential for out-licensing to pharmaceutical partners for sales and marketing.</w:t>
      </w:r>
    </w:p>
    <w:p w:rsidR="004011B6" w:rsidRPr="004011B6" w:rsidRDefault="004011B6" w:rsidP="004011B6">
      <w:pPr>
        <w:widowControl/>
        <w:spacing w:after="135" w:line="276" w:lineRule="auto"/>
        <w:jc w:val="both"/>
        <w:rPr>
          <w:rFonts w:eastAsia="Times New Roman"/>
          <w:sz w:val="20"/>
          <w:szCs w:val="20"/>
          <w:lang w:eastAsia="en-GB"/>
        </w:rPr>
      </w:pP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independently funds the worldwide development of all of its products while providing expertise in pre-clinical and clinical trials, manufacturing, drug delivery and formulation, and regulatory affairs.</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xml:space="preserve">Founded in 1979 and headquartered in Lausanne, Switzerland,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has developed three products with global combined sales in excess of $2.65 billion in 2007.</w:t>
      </w:r>
      <w:r w:rsidRPr="004011B6">
        <w:rPr>
          <w:rFonts w:eastAsia="Times New Roman"/>
          <w:sz w:val="20"/>
          <w:szCs w:val="20"/>
          <w:lang w:eastAsia="en-GB"/>
        </w:rPr>
        <w:br/>
        <w:t xml:space="preserve">For more information on </w:t>
      </w:r>
      <w:proofErr w:type="spellStart"/>
      <w:r w:rsidRPr="004011B6">
        <w:rPr>
          <w:rFonts w:eastAsia="Times New Roman"/>
          <w:sz w:val="20"/>
          <w:szCs w:val="20"/>
          <w:lang w:eastAsia="en-GB"/>
        </w:rPr>
        <w:t>Debiopharm</w:t>
      </w:r>
      <w:proofErr w:type="spellEnd"/>
      <w:r w:rsidRPr="004011B6">
        <w:rPr>
          <w:rFonts w:eastAsia="Times New Roman"/>
          <w:sz w:val="20"/>
          <w:szCs w:val="20"/>
          <w:lang w:eastAsia="en-GB"/>
        </w:rPr>
        <w:t xml:space="preserve"> Group, please visit: </w:t>
      </w:r>
      <w:hyperlink r:id="rId5" w:history="1">
        <w:r w:rsidRPr="004011B6">
          <w:rPr>
            <w:rFonts w:eastAsia="Times New Roman"/>
            <w:sz w:val="20"/>
            <w:szCs w:val="20"/>
            <w:lang w:eastAsia="en-GB"/>
          </w:rPr>
          <w:t>www.debiopharm.com</w:t>
        </w:r>
      </w:hyperlink>
      <w:r w:rsidRPr="004011B6">
        <w:rPr>
          <w:rFonts w:eastAsia="Times New Roman"/>
          <w:sz w:val="20"/>
          <w:szCs w:val="20"/>
          <w:lang w:eastAsia="en-GB"/>
        </w:rPr>
        <w:t>.</w:t>
      </w:r>
    </w:p>
    <w:p w:rsidR="004011B6" w:rsidRDefault="004011B6" w:rsidP="004011B6">
      <w:pPr>
        <w:widowControl/>
        <w:spacing w:after="135" w:line="276" w:lineRule="auto"/>
        <w:jc w:val="both"/>
        <w:rPr>
          <w:rFonts w:eastAsia="Times New Roman"/>
          <w:b/>
          <w:bCs/>
          <w:sz w:val="20"/>
          <w:szCs w:val="20"/>
          <w:lang w:eastAsia="en-GB"/>
        </w:rPr>
      </w:pPr>
    </w:p>
    <w:p w:rsidR="004011B6" w:rsidRDefault="004011B6" w:rsidP="004011B6">
      <w:pPr>
        <w:widowControl/>
        <w:spacing w:line="276" w:lineRule="auto"/>
        <w:jc w:val="both"/>
        <w:rPr>
          <w:rFonts w:eastAsia="Times New Roman"/>
          <w:b/>
          <w:bCs/>
          <w:sz w:val="20"/>
          <w:szCs w:val="20"/>
          <w:lang w:eastAsia="en-GB"/>
        </w:rPr>
      </w:pPr>
      <w:r w:rsidRPr="004011B6">
        <w:rPr>
          <w:rFonts w:eastAsia="Times New Roman"/>
          <w:b/>
          <w:bCs/>
          <w:sz w:val="20"/>
          <w:szCs w:val="20"/>
          <w:lang w:eastAsia="en-GB"/>
        </w:rPr>
        <w:lastRenderedPageBreak/>
        <w:t xml:space="preserve">About </w:t>
      </w:r>
      <w:proofErr w:type="spellStart"/>
      <w:r w:rsidRPr="004011B6">
        <w:rPr>
          <w:rFonts w:eastAsia="Times New Roman"/>
          <w:b/>
          <w:bCs/>
          <w:sz w:val="20"/>
          <w:szCs w:val="20"/>
          <w:lang w:eastAsia="en-GB"/>
        </w:rPr>
        <w:t>Pharmaleads</w:t>
      </w:r>
      <w:proofErr w:type="spellEnd"/>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br/>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is a science driven drug discovery and early development company. Headquartered in Paris, France,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was founded in 2001 by Professors Bernard P. Roques, pharmacist and pharmacologist and PhD in </w:t>
      </w:r>
      <w:proofErr w:type="spellStart"/>
      <w:r w:rsidRPr="004011B6">
        <w:rPr>
          <w:rFonts w:eastAsia="Times New Roman"/>
          <w:sz w:val="20"/>
          <w:szCs w:val="20"/>
          <w:lang w:eastAsia="en-GB"/>
        </w:rPr>
        <w:t>physico</w:t>
      </w:r>
      <w:proofErr w:type="spellEnd"/>
      <w:r w:rsidRPr="004011B6">
        <w:rPr>
          <w:rFonts w:eastAsia="Times New Roman"/>
          <w:sz w:val="20"/>
          <w:szCs w:val="20"/>
          <w:lang w:eastAsia="en-GB"/>
        </w:rPr>
        <w:t xml:space="preserve">-chemistry, Member of the French and European Academies of Sciences, and Marie-Claude </w:t>
      </w:r>
      <w:proofErr w:type="spellStart"/>
      <w:r w:rsidRPr="004011B6">
        <w:rPr>
          <w:rFonts w:eastAsia="Times New Roman"/>
          <w:sz w:val="20"/>
          <w:szCs w:val="20"/>
          <w:lang w:eastAsia="en-GB"/>
        </w:rPr>
        <w:t>Fournié-Zaluski</w:t>
      </w:r>
      <w:proofErr w:type="spellEnd"/>
      <w:r w:rsidRPr="004011B6">
        <w:rPr>
          <w:rFonts w:eastAsia="Times New Roman"/>
          <w:sz w:val="20"/>
          <w:szCs w:val="20"/>
          <w:lang w:eastAsia="en-GB"/>
        </w:rPr>
        <w:t xml:space="preserve">, PhD in chemistry. Professors Roques and </w:t>
      </w:r>
      <w:proofErr w:type="spellStart"/>
      <w:r w:rsidRPr="004011B6">
        <w:rPr>
          <w:rFonts w:eastAsia="Times New Roman"/>
          <w:sz w:val="20"/>
          <w:szCs w:val="20"/>
          <w:lang w:eastAsia="en-GB"/>
        </w:rPr>
        <w:t>Fournié-Zaluski</w:t>
      </w:r>
      <w:proofErr w:type="spellEnd"/>
      <w:r w:rsidRPr="004011B6">
        <w:rPr>
          <w:rFonts w:eastAsia="Times New Roman"/>
          <w:sz w:val="20"/>
          <w:szCs w:val="20"/>
          <w:lang w:eastAsia="en-GB"/>
        </w:rPr>
        <w:t xml:space="preserve"> are the inventors of two marketed drugs, and have developed the concept of “physiological” treatment of pain which has led to PL37.</w:t>
      </w:r>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xml:space="preserve">In 2004, Thierry </w:t>
      </w:r>
      <w:proofErr w:type="spellStart"/>
      <w:r w:rsidRPr="004011B6">
        <w:rPr>
          <w:rFonts w:eastAsia="Times New Roman"/>
          <w:sz w:val="20"/>
          <w:szCs w:val="20"/>
          <w:lang w:eastAsia="en-GB"/>
        </w:rPr>
        <w:t>Bourbié</w:t>
      </w:r>
      <w:proofErr w:type="spellEnd"/>
      <w:r w:rsidRPr="004011B6">
        <w:rPr>
          <w:rFonts w:eastAsia="Times New Roman"/>
          <w:sz w:val="20"/>
          <w:szCs w:val="20"/>
          <w:lang w:eastAsia="en-GB"/>
        </w:rPr>
        <w:t xml:space="preserve">, alumnus from </w:t>
      </w:r>
      <w:proofErr w:type="spellStart"/>
      <w:r w:rsidRPr="004011B6">
        <w:rPr>
          <w:rFonts w:eastAsia="Times New Roman"/>
          <w:sz w:val="20"/>
          <w:szCs w:val="20"/>
          <w:lang w:eastAsia="en-GB"/>
        </w:rPr>
        <w:t>Polytechnique</w:t>
      </w:r>
      <w:proofErr w:type="spellEnd"/>
      <w:r w:rsidRPr="004011B6">
        <w:rPr>
          <w:rFonts w:eastAsia="Times New Roman"/>
          <w:sz w:val="20"/>
          <w:szCs w:val="20"/>
          <w:lang w:eastAsia="en-GB"/>
        </w:rPr>
        <w:t xml:space="preserve"> and Mines, PhD from Stanford, former Deputy General Manager, Suez Group and Jean-Pierre </w:t>
      </w:r>
      <w:proofErr w:type="spellStart"/>
      <w:r w:rsidRPr="004011B6">
        <w:rPr>
          <w:rFonts w:eastAsia="Times New Roman"/>
          <w:sz w:val="20"/>
          <w:szCs w:val="20"/>
          <w:lang w:eastAsia="en-GB"/>
        </w:rPr>
        <w:t>Rogala</w:t>
      </w:r>
      <w:proofErr w:type="spellEnd"/>
      <w:r w:rsidRPr="004011B6">
        <w:rPr>
          <w:rFonts w:eastAsia="Times New Roman"/>
          <w:sz w:val="20"/>
          <w:szCs w:val="20"/>
          <w:lang w:eastAsia="en-GB"/>
        </w:rPr>
        <w:t xml:space="preserve">, PhD from Agro, MBA from MIT (IBM, Suez Group) brought to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xml:space="preserve"> their first rank international business expertise. In 2006, Michel </w:t>
      </w:r>
      <w:proofErr w:type="spellStart"/>
      <w:r w:rsidRPr="004011B6">
        <w:rPr>
          <w:rFonts w:eastAsia="Times New Roman"/>
          <w:sz w:val="20"/>
          <w:szCs w:val="20"/>
          <w:lang w:eastAsia="en-GB"/>
        </w:rPr>
        <w:t>Wurm</w:t>
      </w:r>
      <w:proofErr w:type="spellEnd"/>
      <w:r w:rsidRPr="004011B6">
        <w:rPr>
          <w:rFonts w:eastAsia="Times New Roman"/>
          <w:sz w:val="20"/>
          <w:szCs w:val="20"/>
          <w:lang w:eastAsia="en-GB"/>
        </w:rPr>
        <w:t>, M.D. joined and added his extensive experience in both drug and business development.</w:t>
      </w:r>
      <w:r w:rsidRPr="004011B6">
        <w:rPr>
          <w:rFonts w:eastAsia="Times New Roman"/>
          <w:sz w:val="20"/>
          <w:szCs w:val="20"/>
          <w:lang w:eastAsia="en-GB"/>
        </w:rPr>
        <w:br/>
        <w:t xml:space="preserve">For more information on </w:t>
      </w:r>
      <w:proofErr w:type="spellStart"/>
      <w:r w:rsidRPr="004011B6">
        <w:rPr>
          <w:rFonts w:eastAsia="Times New Roman"/>
          <w:sz w:val="20"/>
          <w:szCs w:val="20"/>
          <w:lang w:eastAsia="en-GB"/>
        </w:rPr>
        <w:t>Pharmaleads</w:t>
      </w:r>
      <w:proofErr w:type="spellEnd"/>
      <w:r w:rsidRPr="004011B6">
        <w:rPr>
          <w:rFonts w:eastAsia="Times New Roman"/>
          <w:sz w:val="20"/>
          <w:szCs w:val="20"/>
          <w:lang w:eastAsia="en-GB"/>
        </w:rPr>
        <w:t>, please visit: </w:t>
      </w:r>
      <w:hyperlink r:id="rId6" w:history="1">
        <w:r w:rsidRPr="004011B6">
          <w:rPr>
            <w:rFonts w:eastAsia="Times New Roman"/>
            <w:sz w:val="20"/>
            <w:szCs w:val="20"/>
            <w:lang w:eastAsia="en-GB"/>
          </w:rPr>
          <w:t>www.pharmaleads.com</w:t>
        </w:r>
      </w:hyperlink>
    </w:p>
    <w:p w:rsidR="004011B6" w:rsidRDefault="004011B6" w:rsidP="004011B6">
      <w:pPr>
        <w:widowControl/>
        <w:spacing w:after="135" w:line="276" w:lineRule="auto"/>
        <w:rPr>
          <w:rFonts w:eastAsia="Times New Roman"/>
          <w:sz w:val="20"/>
          <w:szCs w:val="20"/>
          <w:lang w:eastAsia="en-GB"/>
        </w:rPr>
      </w:pPr>
      <w:bookmarkStart w:id="0" w:name="_GoBack"/>
      <w:bookmarkEnd w:id="0"/>
    </w:p>
    <w:p w:rsidR="004011B6" w:rsidRPr="004011B6" w:rsidRDefault="004011B6" w:rsidP="004011B6">
      <w:pPr>
        <w:widowControl/>
        <w:spacing w:after="135" w:line="276" w:lineRule="auto"/>
        <w:rPr>
          <w:rFonts w:eastAsia="Times New Roman"/>
          <w:sz w:val="20"/>
          <w:szCs w:val="20"/>
          <w:lang w:eastAsia="en-GB"/>
        </w:rPr>
      </w:pPr>
      <w:proofErr w:type="spellStart"/>
      <w:r w:rsidRPr="004011B6">
        <w:rPr>
          <w:rFonts w:eastAsia="Times New Roman"/>
          <w:b/>
          <w:bCs/>
          <w:sz w:val="20"/>
          <w:szCs w:val="20"/>
          <w:lang w:eastAsia="en-GB"/>
        </w:rPr>
        <w:t>Debiopharm</w:t>
      </w:r>
      <w:proofErr w:type="spellEnd"/>
      <w:r w:rsidRPr="004011B6">
        <w:rPr>
          <w:rFonts w:eastAsia="Times New Roman"/>
          <w:b/>
          <w:bCs/>
          <w:sz w:val="20"/>
          <w:szCs w:val="20"/>
          <w:lang w:eastAsia="en-GB"/>
        </w:rPr>
        <w:t xml:space="preserve"> S.A. Contacts</w:t>
      </w:r>
      <w:r w:rsidRPr="004011B6">
        <w:rPr>
          <w:rFonts w:eastAsia="Times New Roman"/>
          <w:sz w:val="20"/>
          <w:szCs w:val="20"/>
          <w:lang w:eastAsia="en-GB"/>
        </w:rPr>
        <w:t> </w:t>
      </w:r>
      <w:r w:rsidRPr="004011B6">
        <w:rPr>
          <w:rFonts w:eastAsia="Times New Roman"/>
          <w:sz w:val="20"/>
          <w:szCs w:val="20"/>
          <w:lang w:eastAsia="en-GB"/>
        </w:rPr>
        <w:br/>
        <w:t>Maurice Wagner</w:t>
      </w:r>
      <w:r w:rsidRPr="004011B6">
        <w:rPr>
          <w:rFonts w:eastAsia="Times New Roman"/>
          <w:sz w:val="20"/>
          <w:szCs w:val="20"/>
          <w:lang w:eastAsia="en-GB"/>
        </w:rPr>
        <w:br/>
        <w:t>Director Corporate Affairs &amp; Communications </w:t>
      </w:r>
      <w:r w:rsidRPr="004011B6">
        <w:rPr>
          <w:rFonts w:eastAsia="Times New Roman"/>
          <w:sz w:val="20"/>
          <w:szCs w:val="20"/>
          <w:lang w:eastAsia="en-GB"/>
        </w:rPr>
        <w:br/>
        <w:t>Tel.: +41 (0)21 321 01 11</w:t>
      </w:r>
      <w:r w:rsidRPr="004011B6">
        <w:rPr>
          <w:rFonts w:eastAsia="Times New Roman"/>
          <w:sz w:val="20"/>
          <w:szCs w:val="20"/>
          <w:lang w:eastAsia="en-GB"/>
        </w:rPr>
        <w:br/>
        <w:t>Fax: +41 (0)21 321 01 69</w:t>
      </w:r>
      <w:r w:rsidRPr="004011B6">
        <w:rPr>
          <w:rFonts w:eastAsia="Times New Roman"/>
          <w:sz w:val="20"/>
          <w:szCs w:val="20"/>
          <w:lang w:eastAsia="en-GB"/>
        </w:rPr>
        <w:br/>
      </w:r>
      <w:hyperlink r:id="rId7" w:history="1">
        <w:r w:rsidRPr="004011B6">
          <w:rPr>
            <w:rFonts w:eastAsia="Times New Roman"/>
            <w:sz w:val="20"/>
            <w:szCs w:val="20"/>
            <w:lang w:eastAsia="en-GB"/>
          </w:rPr>
          <w:t>mwagner@debiopharm.com</w:t>
        </w:r>
      </w:hyperlink>
    </w:p>
    <w:p w:rsidR="004011B6" w:rsidRPr="004011B6" w:rsidRDefault="004011B6" w:rsidP="004011B6">
      <w:pPr>
        <w:widowControl/>
        <w:spacing w:after="135" w:line="276" w:lineRule="auto"/>
        <w:rPr>
          <w:rFonts w:eastAsia="Times New Roman"/>
          <w:sz w:val="20"/>
          <w:szCs w:val="20"/>
          <w:lang w:eastAsia="en-GB"/>
        </w:rPr>
      </w:pPr>
      <w:r w:rsidRPr="004011B6">
        <w:rPr>
          <w:rFonts w:eastAsia="Times New Roman"/>
          <w:sz w:val="20"/>
          <w:szCs w:val="20"/>
          <w:lang w:eastAsia="en-GB"/>
        </w:rPr>
        <w:t xml:space="preserve">Jo-Anne </w:t>
      </w:r>
      <w:proofErr w:type="spellStart"/>
      <w:r w:rsidRPr="004011B6">
        <w:rPr>
          <w:rFonts w:eastAsia="Times New Roman"/>
          <w:sz w:val="20"/>
          <w:szCs w:val="20"/>
          <w:lang w:eastAsia="en-GB"/>
        </w:rPr>
        <w:t>Lütjens</w:t>
      </w:r>
      <w:proofErr w:type="spellEnd"/>
      <w:r w:rsidRPr="004011B6">
        <w:rPr>
          <w:rFonts w:eastAsia="Times New Roman"/>
          <w:sz w:val="20"/>
          <w:szCs w:val="20"/>
          <w:lang w:eastAsia="en-GB"/>
        </w:rPr>
        <w:br/>
        <w:t>Communications Manager</w:t>
      </w:r>
      <w:r w:rsidRPr="004011B6">
        <w:rPr>
          <w:rFonts w:eastAsia="Times New Roman"/>
          <w:sz w:val="20"/>
          <w:szCs w:val="20"/>
          <w:lang w:eastAsia="en-GB"/>
        </w:rPr>
        <w:br/>
        <w:t>Tel.: +41 (0)79 370 27 15</w:t>
      </w:r>
      <w:r w:rsidRPr="004011B6">
        <w:rPr>
          <w:rFonts w:eastAsia="Times New Roman"/>
          <w:sz w:val="20"/>
          <w:szCs w:val="20"/>
          <w:lang w:eastAsia="en-GB"/>
        </w:rPr>
        <w:br/>
        <w:t>Fax: +41 (0)21 321 01 69</w:t>
      </w:r>
      <w:r w:rsidRPr="004011B6">
        <w:rPr>
          <w:rFonts w:eastAsia="Times New Roman"/>
          <w:sz w:val="20"/>
          <w:szCs w:val="20"/>
          <w:lang w:eastAsia="en-GB"/>
        </w:rPr>
        <w:br/>
      </w:r>
      <w:hyperlink r:id="rId8" w:history="1">
        <w:r w:rsidRPr="004011B6">
          <w:rPr>
            <w:rFonts w:eastAsia="Times New Roman"/>
            <w:sz w:val="20"/>
            <w:szCs w:val="20"/>
            <w:lang w:eastAsia="en-GB"/>
          </w:rPr>
          <w:t>jalutjens@debiopharm.com</w:t>
        </w:r>
      </w:hyperlink>
    </w:p>
    <w:p w:rsidR="004011B6" w:rsidRPr="004011B6" w:rsidRDefault="004011B6" w:rsidP="004011B6">
      <w:pPr>
        <w:widowControl/>
        <w:spacing w:after="135" w:line="276" w:lineRule="auto"/>
        <w:rPr>
          <w:rFonts w:eastAsia="Times New Roman"/>
          <w:sz w:val="20"/>
          <w:szCs w:val="20"/>
          <w:lang w:eastAsia="en-GB"/>
        </w:rPr>
      </w:pPr>
      <w:r w:rsidRPr="004011B6">
        <w:rPr>
          <w:rFonts w:eastAsia="Times New Roman"/>
          <w:b/>
          <w:bCs/>
          <w:sz w:val="20"/>
          <w:szCs w:val="20"/>
          <w:lang w:eastAsia="en-GB"/>
        </w:rPr>
        <w:t>Additional Media Contacts</w:t>
      </w:r>
      <w:r w:rsidRPr="004011B6">
        <w:rPr>
          <w:rFonts w:eastAsia="Times New Roman"/>
          <w:b/>
          <w:bCs/>
          <w:sz w:val="20"/>
          <w:szCs w:val="20"/>
          <w:lang w:eastAsia="en-GB"/>
        </w:rPr>
        <w:br/>
      </w:r>
      <w:r w:rsidRPr="004011B6">
        <w:rPr>
          <w:rFonts w:eastAsia="Times New Roman"/>
          <w:sz w:val="20"/>
          <w:szCs w:val="20"/>
          <w:lang w:eastAsia="en-GB"/>
        </w:rPr>
        <w:t>In London</w:t>
      </w:r>
      <w:r w:rsidRPr="004011B6">
        <w:rPr>
          <w:rFonts w:eastAsia="Times New Roman"/>
          <w:sz w:val="20"/>
          <w:szCs w:val="20"/>
          <w:lang w:eastAsia="en-GB"/>
        </w:rPr>
        <w:br/>
        <w:t>Maitland </w:t>
      </w:r>
      <w:r w:rsidRPr="004011B6">
        <w:rPr>
          <w:rFonts w:eastAsia="Times New Roman"/>
          <w:sz w:val="20"/>
          <w:szCs w:val="20"/>
          <w:lang w:eastAsia="en-GB"/>
        </w:rPr>
        <w:br/>
        <w:t xml:space="preserve">Brian </w:t>
      </w:r>
      <w:proofErr w:type="spellStart"/>
      <w:r w:rsidRPr="004011B6">
        <w:rPr>
          <w:rFonts w:eastAsia="Times New Roman"/>
          <w:sz w:val="20"/>
          <w:szCs w:val="20"/>
          <w:lang w:eastAsia="en-GB"/>
        </w:rPr>
        <w:t>Hudspith</w:t>
      </w:r>
      <w:proofErr w:type="spellEnd"/>
      <w:r w:rsidRPr="004011B6">
        <w:rPr>
          <w:rFonts w:eastAsia="Times New Roman"/>
          <w:sz w:val="20"/>
          <w:szCs w:val="20"/>
          <w:lang w:eastAsia="en-GB"/>
        </w:rPr>
        <w:br/>
        <w:t>Tel.: +44 (0)20 7379 5151</w:t>
      </w:r>
      <w:r w:rsidRPr="004011B6">
        <w:rPr>
          <w:rFonts w:eastAsia="Times New Roman"/>
          <w:sz w:val="20"/>
          <w:szCs w:val="20"/>
          <w:lang w:eastAsia="en-GB"/>
        </w:rPr>
        <w:br/>
      </w:r>
      <w:hyperlink r:id="rId9" w:history="1">
        <w:r w:rsidRPr="004011B6">
          <w:rPr>
            <w:rFonts w:eastAsia="Times New Roman"/>
            <w:sz w:val="20"/>
            <w:szCs w:val="20"/>
            <w:lang w:eastAsia="en-GB"/>
          </w:rPr>
          <w:t>bhudspith@maitland.co.uk</w:t>
        </w:r>
      </w:hyperlink>
      <w:r w:rsidRPr="004011B6">
        <w:rPr>
          <w:rFonts w:eastAsia="Times New Roman"/>
          <w:sz w:val="20"/>
          <w:szCs w:val="20"/>
          <w:lang w:eastAsia="en-GB"/>
        </w:rPr>
        <w:br/>
      </w:r>
      <w:r w:rsidRPr="004011B6">
        <w:rPr>
          <w:rFonts w:eastAsia="Times New Roman"/>
          <w:sz w:val="20"/>
          <w:szCs w:val="20"/>
          <w:lang w:eastAsia="en-GB"/>
        </w:rPr>
        <w:br/>
        <w:t>In New York</w:t>
      </w:r>
      <w:r w:rsidRPr="004011B6">
        <w:rPr>
          <w:rFonts w:eastAsia="Times New Roman"/>
          <w:sz w:val="20"/>
          <w:szCs w:val="20"/>
          <w:lang w:eastAsia="en-GB"/>
        </w:rPr>
        <w:br/>
        <w:t>Russo Partners, LLC</w:t>
      </w:r>
      <w:r w:rsidRPr="004011B6">
        <w:rPr>
          <w:rFonts w:eastAsia="Times New Roman"/>
          <w:sz w:val="20"/>
          <w:szCs w:val="20"/>
          <w:lang w:eastAsia="en-GB"/>
        </w:rPr>
        <w:br/>
        <w:t>Wendy Lau </w:t>
      </w:r>
      <w:r w:rsidRPr="004011B6">
        <w:rPr>
          <w:rFonts w:eastAsia="Times New Roman"/>
          <w:sz w:val="20"/>
          <w:szCs w:val="20"/>
          <w:lang w:eastAsia="en-GB"/>
        </w:rPr>
        <w:br/>
        <w:t>Tel.: </w:t>
      </w:r>
      <w:r w:rsidRPr="004011B6">
        <w:rPr>
          <w:rFonts w:eastAsia="Times New Roman"/>
          <w:sz w:val="20"/>
          <w:szCs w:val="20"/>
          <w:lang w:eastAsia="en-GB"/>
        </w:rPr>
        <w:br/>
        <w:t>Fax: +1 212-845-4260 </w:t>
      </w:r>
      <w:r w:rsidRPr="004011B6">
        <w:rPr>
          <w:rFonts w:eastAsia="Times New Roman"/>
          <w:sz w:val="20"/>
          <w:szCs w:val="20"/>
          <w:lang w:eastAsia="en-GB"/>
        </w:rPr>
        <w:br/>
      </w:r>
      <w:hyperlink r:id="rId10" w:history="1">
        <w:r w:rsidRPr="004011B6">
          <w:rPr>
            <w:rFonts w:eastAsia="Times New Roman"/>
            <w:sz w:val="20"/>
            <w:szCs w:val="20"/>
            <w:lang w:eastAsia="en-GB"/>
          </w:rPr>
          <w:t>wendy.lau@russopartnersllc.com</w:t>
        </w:r>
      </w:hyperlink>
    </w:p>
    <w:p w:rsidR="004011B6" w:rsidRPr="004011B6" w:rsidRDefault="004011B6" w:rsidP="004011B6">
      <w:pPr>
        <w:widowControl/>
        <w:spacing w:after="135" w:line="276" w:lineRule="auto"/>
        <w:rPr>
          <w:rFonts w:eastAsia="Times New Roman"/>
          <w:sz w:val="20"/>
          <w:szCs w:val="20"/>
          <w:lang w:eastAsia="en-GB"/>
        </w:rPr>
      </w:pPr>
      <w:proofErr w:type="spellStart"/>
      <w:r w:rsidRPr="004011B6">
        <w:rPr>
          <w:rFonts w:eastAsia="Times New Roman"/>
          <w:b/>
          <w:bCs/>
          <w:sz w:val="20"/>
          <w:szCs w:val="20"/>
          <w:lang w:eastAsia="en-GB"/>
        </w:rPr>
        <w:t>Pharmaleads</w:t>
      </w:r>
      <w:proofErr w:type="spellEnd"/>
      <w:r w:rsidRPr="004011B6">
        <w:rPr>
          <w:rFonts w:eastAsia="Times New Roman"/>
          <w:b/>
          <w:bCs/>
          <w:sz w:val="20"/>
          <w:szCs w:val="20"/>
          <w:lang w:eastAsia="en-GB"/>
        </w:rPr>
        <w:t xml:space="preserve"> Contacts</w:t>
      </w:r>
      <w:r w:rsidRPr="004011B6">
        <w:rPr>
          <w:rFonts w:eastAsia="Times New Roman"/>
          <w:sz w:val="20"/>
          <w:szCs w:val="20"/>
          <w:lang w:eastAsia="en-GB"/>
        </w:rPr>
        <w:br/>
        <w:t xml:space="preserve">Michel </w:t>
      </w:r>
      <w:proofErr w:type="spellStart"/>
      <w:r w:rsidRPr="004011B6">
        <w:rPr>
          <w:rFonts w:eastAsia="Times New Roman"/>
          <w:sz w:val="20"/>
          <w:szCs w:val="20"/>
          <w:lang w:eastAsia="en-GB"/>
        </w:rPr>
        <w:t>Wurm</w:t>
      </w:r>
      <w:proofErr w:type="spellEnd"/>
      <w:r w:rsidRPr="004011B6">
        <w:rPr>
          <w:rFonts w:eastAsia="Times New Roman"/>
          <w:sz w:val="20"/>
          <w:szCs w:val="20"/>
          <w:lang w:eastAsia="en-GB"/>
        </w:rPr>
        <w:br/>
        <w:t>Director, Corporate Development</w:t>
      </w:r>
      <w:r w:rsidRPr="004011B6">
        <w:rPr>
          <w:rFonts w:eastAsia="Times New Roman"/>
          <w:sz w:val="20"/>
          <w:szCs w:val="20"/>
          <w:lang w:eastAsia="en-GB"/>
        </w:rPr>
        <w:br/>
        <w:t>Tel.: +33 (0)1 44 06 70 04</w:t>
      </w:r>
      <w:r w:rsidRPr="004011B6">
        <w:rPr>
          <w:rFonts w:eastAsia="Times New Roman"/>
          <w:sz w:val="20"/>
          <w:szCs w:val="20"/>
          <w:lang w:eastAsia="en-GB"/>
        </w:rPr>
        <w:br/>
        <w:t>Fax: +33 (0) 1 44 06 60 99</w:t>
      </w:r>
      <w:r w:rsidRPr="004011B6">
        <w:rPr>
          <w:rFonts w:eastAsia="Times New Roman"/>
          <w:sz w:val="20"/>
          <w:szCs w:val="20"/>
          <w:lang w:eastAsia="en-GB"/>
        </w:rPr>
        <w:br/>
      </w:r>
      <w:hyperlink r:id="rId11" w:history="1">
        <w:r w:rsidRPr="004011B6">
          <w:rPr>
            <w:rFonts w:eastAsia="Times New Roman"/>
            <w:sz w:val="20"/>
            <w:szCs w:val="20"/>
            <w:lang w:eastAsia="en-GB"/>
          </w:rPr>
          <w:t>michel.wurm@pharmaleads.com</w:t>
        </w:r>
      </w:hyperlink>
    </w:p>
    <w:p w:rsidR="004011B6" w:rsidRPr="004011B6" w:rsidRDefault="004011B6" w:rsidP="004011B6">
      <w:pPr>
        <w:widowControl/>
        <w:spacing w:after="135" w:line="276" w:lineRule="auto"/>
        <w:jc w:val="both"/>
        <w:rPr>
          <w:rFonts w:eastAsia="Times New Roman"/>
          <w:sz w:val="20"/>
          <w:szCs w:val="20"/>
          <w:lang w:eastAsia="en-GB"/>
        </w:rPr>
      </w:pPr>
      <w:r w:rsidRPr="004011B6">
        <w:rPr>
          <w:rFonts w:eastAsia="Times New Roman"/>
          <w:sz w:val="20"/>
          <w:szCs w:val="20"/>
          <w:lang w:eastAsia="en-GB"/>
        </w:rPr>
        <w:t> </w:t>
      </w:r>
    </w:p>
    <w:p w:rsidR="005D1652" w:rsidRPr="004011B6" w:rsidRDefault="005D1652" w:rsidP="004011B6">
      <w:pPr>
        <w:spacing w:line="276" w:lineRule="auto"/>
        <w:jc w:val="both"/>
        <w:rPr>
          <w:sz w:val="20"/>
          <w:szCs w:val="20"/>
        </w:rPr>
      </w:pPr>
    </w:p>
    <w:sectPr w:rsidR="005D1652" w:rsidRPr="00401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B6"/>
    <w:rsid w:val="004011B6"/>
    <w:rsid w:val="00475A1D"/>
    <w:rsid w:val="005D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A1D"/>
    <w:rPr>
      <w:rFonts w:ascii="Arial" w:hAnsi="Arial" w:cs="Arial"/>
    </w:rPr>
  </w:style>
  <w:style w:type="paragraph" w:styleId="Heading1">
    <w:name w:val="heading 1"/>
    <w:basedOn w:val="Normal"/>
    <w:link w:val="Heading1Char"/>
    <w:uiPriority w:val="9"/>
    <w:qFormat/>
    <w:rsid w:val="00475A1D"/>
    <w:pPr>
      <w:ind w:left="138"/>
      <w:outlineLvl w:val="0"/>
    </w:pPr>
    <w:rPr>
      <w:b/>
      <w:bCs/>
      <w:sz w:val="24"/>
      <w:szCs w:val="24"/>
    </w:rPr>
  </w:style>
  <w:style w:type="paragraph" w:styleId="Heading2">
    <w:name w:val="heading 2"/>
    <w:basedOn w:val="Normal"/>
    <w:link w:val="Heading2Char"/>
    <w:uiPriority w:val="1"/>
    <w:qFormat/>
    <w:rsid w:val="00475A1D"/>
    <w:pPr>
      <w:ind w:left="99"/>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475A1D"/>
    <w:pPr>
      <w:ind w:left="138"/>
      <w:outlineLvl w:val="2"/>
    </w:pPr>
    <w:rPr>
      <w:b/>
      <w:bCs/>
      <w:sz w:val="20"/>
      <w:szCs w:val="20"/>
    </w:rPr>
  </w:style>
  <w:style w:type="paragraph" w:styleId="Heading4">
    <w:name w:val="heading 4"/>
    <w:basedOn w:val="Normal"/>
    <w:link w:val="Heading4Char"/>
    <w:uiPriority w:val="1"/>
    <w:qFormat/>
    <w:rsid w:val="00475A1D"/>
    <w:pPr>
      <w:ind w:left="678" w:right="104"/>
      <w:outlineLvl w:val="3"/>
    </w:pPr>
    <w:rPr>
      <w:b/>
      <w:bCs/>
      <w:i/>
      <w:sz w:val="20"/>
      <w:szCs w:val="20"/>
    </w:rPr>
  </w:style>
  <w:style w:type="paragraph" w:styleId="Heading5">
    <w:name w:val="heading 5"/>
    <w:basedOn w:val="Normal"/>
    <w:link w:val="Heading5Char"/>
    <w:uiPriority w:val="1"/>
    <w:qFormat/>
    <w:rsid w:val="00475A1D"/>
    <w:pPr>
      <w:ind w:left="498"/>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75A1D"/>
    <w:pPr>
      <w:spacing w:before="38"/>
      <w:ind w:left="283"/>
    </w:pPr>
  </w:style>
  <w:style w:type="character" w:customStyle="1" w:styleId="Heading1Char">
    <w:name w:val="Heading 1 Char"/>
    <w:basedOn w:val="DefaultParagraphFont"/>
    <w:link w:val="Heading1"/>
    <w:uiPriority w:val="9"/>
    <w:rsid w:val="00475A1D"/>
    <w:rPr>
      <w:rFonts w:ascii="Arial" w:eastAsia="Arial" w:hAnsi="Arial" w:cs="Arial"/>
      <w:b/>
      <w:bCs/>
      <w:sz w:val="24"/>
      <w:szCs w:val="24"/>
    </w:rPr>
  </w:style>
  <w:style w:type="character" w:customStyle="1" w:styleId="Heading2Char">
    <w:name w:val="Heading 2 Char"/>
    <w:basedOn w:val="DefaultParagraphFont"/>
    <w:link w:val="Heading2"/>
    <w:uiPriority w:val="1"/>
    <w:rsid w:val="00475A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475A1D"/>
    <w:rPr>
      <w:rFonts w:ascii="Arial" w:eastAsia="Arial" w:hAnsi="Arial" w:cs="Arial"/>
      <w:b/>
      <w:bCs/>
      <w:sz w:val="20"/>
      <w:szCs w:val="20"/>
    </w:rPr>
  </w:style>
  <w:style w:type="character" w:customStyle="1" w:styleId="Heading4Char">
    <w:name w:val="Heading 4 Char"/>
    <w:basedOn w:val="DefaultParagraphFont"/>
    <w:link w:val="Heading4"/>
    <w:uiPriority w:val="1"/>
    <w:rsid w:val="00475A1D"/>
    <w:rPr>
      <w:rFonts w:ascii="Arial" w:eastAsia="Arial" w:hAnsi="Arial" w:cs="Arial"/>
      <w:b/>
      <w:bCs/>
      <w:i/>
      <w:sz w:val="20"/>
      <w:szCs w:val="20"/>
    </w:rPr>
  </w:style>
  <w:style w:type="character" w:customStyle="1" w:styleId="Heading5Char">
    <w:name w:val="Heading 5 Char"/>
    <w:basedOn w:val="DefaultParagraphFont"/>
    <w:link w:val="Heading5"/>
    <w:uiPriority w:val="1"/>
    <w:rsid w:val="00475A1D"/>
    <w:rPr>
      <w:rFonts w:ascii="Arial" w:eastAsia="Arial" w:hAnsi="Arial" w:cs="Arial"/>
      <w:sz w:val="20"/>
      <w:szCs w:val="20"/>
    </w:rPr>
  </w:style>
  <w:style w:type="paragraph" w:styleId="TOC1">
    <w:name w:val="toc 1"/>
    <w:basedOn w:val="Normal"/>
    <w:uiPriority w:val="39"/>
    <w:qFormat/>
    <w:rsid w:val="00475A1D"/>
    <w:pPr>
      <w:spacing w:before="118"/>
      <w:ind w:left="392" w:hanging="254"/>
    </w:pPr>
    <w:rPr>
      <w:b/>
      <w:bCs/>
      <w:sz w:val="20"/>
      <w:szCs w:val="20"/>
    </w:rPr>
  </w:style>
  <w:style w:type="paragraph" w:styleId="TOC2">
    <w:name w:val="toc 2"/>
    <w:basedOn w:val="Normal"/>
    <w:uiPriority w:val="1"/>
    <w:qFormat/>
    <w:rsid w:val="00475A1D"/>
    <w:pPr>
      <w:ind w:left="810" w:hanging="392"/>
    </w:pPr>
    <w:rPr>
      <w:sz w:val="20"/>
      <w:szCs w:val="20"/>
    </w:rPr>
  </w:style>
  <w:style w:type="paragraph" w:styleId="BodyText">
    <w:name w:val="Body Text"/>
    <w:basedOn w:val="Normal"/>
    <w:link w:val="BodyTextChar"/>
    <w:uiPriority w:val="1"/>
    <w:qFormat/>
    <w:rsid w:val="00475A1D"/>
    <w:rPr>
      <w:i/>
      <w:sz w:val="20"/>
      <w:szCs w:val="20"/>
    </w:rPr>
  </w:style>
  <w:style w:type="character" w:customStyle="1" w:styleId="BodyTextChar">
    <w:name w:val="Body Text Char"/>
    <w:basedOn w:val="DefaultParagraphFont"/>
    <w:link w:val="BodyText"/>
    <w:uiPriority w:val="1"/>
    <w:rsid w:val="00475A1D"/>
    <w:rPr>
      <w:rFonts w:ascii="Arial" w:eastAsia="Arial" w:hAnsi="Arial" w:cs="Arial"/>
      <w:i/>
      <w:sz w:val="20"/>
      <w:szCs w:val="20"/>
    </w:rPr>
  </w:style>
  <w:style w:type="paragraph" w:styleId="ListParagraph">
    <w:name w:val="List Paragraph"/>
    <w:basedOn w:val="Normal"/>
    <w:uiPriority w:val="1"/>
    <w:qFormat/>
    <w:rsid w:val="00475A1D"/>
    <w:pPr>
      <w:ind w:left="498" w:hanging="360"/>
    </w:pPr>
  </w:style>
  <w:style w:type="paragraph" w:styleId="TOCHeading">
    <w:name w:val="TOC Heading"/>
    <w:basedOn w:val="Heading1"/>
    <w:next w:val="Normal"/>
    <w:uiPriority w:val="39"/>
    <w:semiHidden/>
    <w:unhideWhenUsed/>
    <w:qFormat/>
    <w:rsid w:val="00475A1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NormalWeb">
    <w:name w:val="Normal (Web)"/>
    <w:basedOn w:val="Normal"/>
    <w:uiPriority w:val="99"/>
    <w:semiHidden/>
    <w:unhideWhenUsed/>
    <w:rsid w:val="004011B6"/>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1B6"/>
    <w:rPr>
      <w:b/>
      <w:bCs/>
    </w:rPr>
  </w:style>
  <w:style w:type="character" w:customStyle="1" w:styleId="apple-converted-space">
    <w:name w:val="apple-converted-space"/>
    <w:basedOn w:val="DefaultParagraphFont"/>
    <w:rsid w:val="004011B6"/>
  </w:style>
  <w:style w:type="character" w:styleId="Hyperlink">
    <w:name w:val="Hyperlink"/>
    <w:basedOn w:val="DefaultParagraphFont"/>
    <w:uiPriority w:val="99"/>
    <w:semiHidden/>
    <w:unhideWhenUsed/>
    <w:rsid w:val="004011B6"/>
    <w:rPr>
      <w:color w:val="0000FF"/>
      <w:u w:val="single"/>
    </w:rPr>
  </w:style>
  <w:style w:type="paragraph" w:styleId="BalloonText">
    <w:name w:val="Balloon Text"/>
    <w:basedOn w:val="Normal"/>
    <w:link w:val="BalloonTextChar"/>
    <w:uiPriority w:val="99"/>
    <w:semiHidden/>
    <w:unhideWhenUsed/>
    <w:rsid w:val="004011B6"/>
    <w:rPr>
      <w:rFonts w:ascii="Tahoma" w:hAnsi="Tahoma" w:cs="Tahoma"/>
      <w:sz w:val="16"/>
      <w:szCs w:val="16"/>
    </w:rPr>
  </w:style>
  <w:style w:type="character" w:customStyle="1" w:styleId="BalloonTextChar">
    <w:name w:val="Balloon Text Char"/>
    <w:basedOn w:val="DefaultParagraphFont"/>
    <w:link w:val="BalloonText"/>
    <w:uiPriority w:val="99"/>
    <w:semiHidden/>
    <w:rsid w:val="00401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A1D"/>
    <w:rPr>
      <w:rFonts w:ascii="Arial" w:hAnsi="Arial" w:cs="Arial"/>
    </w:rPr>
  </w:style>
  <w:style w:type="paragraph" w:styleId="Heading1">
    <w:name w:val="heading 1"/>
    <w:basedOn w:val="Normal"/>
    <w:link w:val="Heading1Char"/>
    <w:uiPriority w:val="9"/>
    <w:qFormat/>
    <w:rsid w:val="00475A1D"/>
    <w:pPr>
      <w:ind w:left="138"/>
      <w:outlineLvl w:val="0"/>
    </w:pPr>
    <w:rPr>
      <w:b/>
      <w:bCs/>
      <w:sz w:val="24"/>
      <w:szCs w:val="24"/>
    </w:rPr>
  </w:style>
  <w:style w:type="paragraph" w:styleId="Heading2">
    <w:name w:val="heading 2"/>
    <w:basedOn w:val="Normal"/>
    <w:link w:val="Heading2Char"/>
    <w:uiPriority w:val="1"/>
    <w:qFormat/>
    <w:rsid w:val="00475A1D"/>
    <w:pPr>
      <w:ind w:left="99"/>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475A1D"/>
    <w:pPr>
      <w:ind w:left="138"/>
      <w:outlineLvl w:val="2"/>
    </w:pPr>
    <w:rPr>
      <w:b/>
      <w:bCs/>
      <w:sz w:val="20"/>
      <w:szCs w:val="20"/>
    </w:rPr>
  </w:style>
  <w:style w:type="paragraph" w:styleId="Heading4">
    <w:name w:val="heading 4"/>
    <w:basedOn w:val="Normal"/>
    <w:link w:val="Heading4Char"/>
    <w:uiPriority w:val="1"/>
    <w:qFormat/>
    <w:rsid w:val="00475A1D"/>
    <w:pPr>
      <w:ind w:left="678" w:right="104"/>
      <w:outlineLvl w:val="3"/>
    </w:pPr>
    <w:rPr>
      <w:b/>
      <w:bCs/>
      <w:i/>
      <w:sz w:val="20"/>
      <w:szCs w:val="20"/>
    </w:rPr>
  </w:style>
  <w:style w:type="paragraph" w:styleId="Heading5">
    <w:name w:val="heading 5"/>
    <w:basedOn w:val="Normal"/>
    <w:link w:val="Heading5Char"/>
    <w:uiPriority w:val="1"/>
    <w:qFormat/>
    <w:rsid w:val="00475A1D"/>
    <w:pPr>
      <w:ind w:left="498"/>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75A1D"/>
    <w:pPr>
      <w:spacing w:before="38"/>
      <w:ind w:left="283"/>
    </w:pPr>
  </w:style>
  <w:style w:type="character" w:customStyle="1" w:styleId="Heading1Char">
    <w:name w:val="Heading 1 Char"/>
    <w:basedOn w:val="DefaultParagraphFont"/>
    <w:link w:val="Heading1"/>
    <w:uiPriority w:val="9"/>
    <w:rsid w:val="00475A1D"/>
    <w:rPr>
      <w:rFonts w:ascii="Arial" w:eastAsia="Arial" w:hAnsi="Arial" w:cs="Arial"/>
      <w:b/>
      <w:bCs/>
      <w:sz w:val="24"/>
      <w:szCs w:val="24"/>
    </w:rPr>
  </w:style>
  <w:style w:type="character" w:customStyle="1" w:styleId="Heading2Char">
    <w:name w:val="Heading 2 Char"/>
    <w:basedOn w:val="DefaultParagraphFont"/>
    <w:link w:val="Heading2"/>
    <w:uiPriority w:val="1"/>
    <w:rsid w:val="00475A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475A1D"/>
    <w:rPr>
      <w:rFonts w:ascii="Arial" w:eastAsia="Arial" w:hAnsi="Arial" w:cs="Arial"/>
      <w:b/>
      <w:bCs/>
      <w:sz w:val="20"/>
      <w:szCs w:val="20"/>
    </w:rPr>
  </w:style>
  <w:style w:type="character" w:customStyle="1" w:styleId="Heading4Char">
    <w:name w:val="Heading 4 Char"/>
    <w:basedOn w:val="DefaultParagraphFont"/>
    <w:link w:val="Heading4"/>
    <w:uiPriority w:val="1"/>
    <w:rsid w:val="00475A1D"/>
    <w:rPr>
      <w:rFonts w:ascii="Arial" w:eastAsia="Arial" w:hAnsi="Arial" w:cs="Arial"/>
      <w:b/>
      <w:bCs/>
      <w:i/>
      <w:sz w:val="20"/>
      <w:szCs w:val="20"/>
    </w:rPr>
  </w:style>
  <w:style w:type="character" w:customStyle="1" w:styleId="Heading5Char">
    <w:name w:val="Heading 5 Char"/>
    <w:basedOn w:val="DefaultParagraphFont"/>
    <w:link w:val="Heading5"/>
    <w:uiPriority w:val="1"/>
    <w:rsid w:val="00475A1D"/>
    <w:rPr>
      <w:rFonts w:ascii="Arial" w:eastAsia="Arial" w:hAnsi="Arial" w:cs="Arial"/>
      <w:sz w:val="20"/>
      <w:szCs w:val="20"/>
    </w:rPr>
  </w:style>
  <w:style w:type="paragraph" w:styleId="TOC1">
    <w:name w:val="toc 1"/>
    <w:basedOn w:val="Normal"/>
    <w:uiPriority w:val="39"/>
    <w:qFormat/>
    <w:rsid w:val="00475A1D"/>
    <w:pPr>
      <w:spacing w:before="118"/>
      <w:ind w:left="392" w:hanging="254"/>
    </w:pPr>
    <w:rPr>
      <w:b/>
      <w:bCs/>
      <w:sz w:val="20"/>
      <w:szCs w:val="20"/>
    </w:rPr>
  </w:style>
  <w:style w:type="paragraph" w:styleId="TOC2">
    <w:name w:val="toc 2"/>
    <w:basedOn w:val="Normal"/>
    <w:uiPriority w:val="1"/>
    <w:qFormat/>
    <w:rsid w:val="00475A1D"/>
    <w:pPr>
      <w:ind w:left="810" w:hanging="392"/>
    </w:pPr>
    <w:rPr>
      <w:sz w:val="20"/>
      <w:szCs w:val="20"/>
    </w:rPr>
  </w:style>
  <w:style w:type="paragraph" w:styleId="BodyText">
    <w:name w:val="Body Text"/>
    <w:basedOn w:val="Normal"/>
    <w:link w:val="BodyTextChar"/>
    <w:uiPriority w:val="1"/>
    <w:qFormat/>
    <w:rsid w:val="00475A1D"/>
    <w:rPr>
      <w:i/>
      <w:sz w:val="20"/>
      <w:szCs w:val="20"/>
    </w:rPr>
  </w:style>
  <w:style w:type="character" w:customStyle="1" w:styleId="BodyTextChar">
    <w:name w:val="Body Text Char"/>
    <w:basedOn w:val="DefaultParagraphFont"/>
    <w:link w:val="BodyText"/>
    <w:uiPriority w:val="1"/>
    <w:rsid w:val="00475A1D"/>
    <w:rPr>
      <w:rFonts w:ascii="Arial" w:eastAsia="Arial" w:hAnsi="Arial" w:cs="Arial"/>
      <w:i/>
      <w:sz w:val="20"/>
      <w:szCs w:val="20"/>
    </w:rPr>
  </w:style>
  <w:style w:type="paragraph" w:styleId="ListParagraph">
    <w:name w:val="List Paragraph"/>
    <w:basedOn w:val="Normal"/>
    <w:uiPriority w:val="1"/>
    <w:qFormat/>
    <w:rsid w:val="00475A1D"/>
    <w:pPr>
      <w:ind w:left="498" w:hanging="360"/>
    </w:pPr>
  </w:style>
  <w:style w:type="paragraph" w:styleId="TOCHeading">
    <w:name w:val="TOC Heading"/>
    <w:basedOn w:val="Heading1"/>
    <w:next w:val="Normal"/>
    <w:uiPriority w:val="39"/>
    <w:semiHidden/>
    <w:unhideWhenUsed/>
    <w:qFormat/>
    <w:rsid w:val="00475A1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NormalWeb">
    <w:name w:val="Normal (Web)"/>
    <w:basedOn w:val="Normal"/>
    <w:uiPriority w:val="99"/>
    <w:semiHidden/>
    <w:unhideWhenUsed/>
    <w:rsid w:val="004011B6"/>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1B6"/>
    <w:rPr>
      <w:b/>
      <w:bCs/>
    </w:rPr>
  </w:style>
  <w:style w:type="character" w:customStyle="1" w:styleId="apple-converted-space">
    <w:name w:val="apple-converted-space"/>
    <w:basedOn w:val="DefaultParagraphFont"/>
    <w:rsid w:val="004011B6"/>
  </w:style>
  <w:style w:type="character" w:styleId="Hyperlink">
    <w:name w:val="Hyperlink"/>
    <w:basedOn w:val="DefaultParagraphFont"/>
    <w:uiPriority w:val="99"/>
    <w:semiHidden/>
    <w:unhideWhenUsed/>
    <w:rsid w:val="004011B6"/>
    <w:rPr>
      <w:color w:val="0000FF"/>
      <w:u w:val="single"/>
    </w:rPr>
  </w:style>
  <w:style w:type="paragraph" w:styleId="BalloonText">
    <w:name w:val="Balloon Text"/>
    <w:basedOn w:val="Normal"/>
    <w:link w:val="BalloonTextChar"/>
    <w:uiPriority w:val="99"/>
    <w:semiHidden/>
    <w:unhideWhenUsed/>
    <w:rsid w:val="004011B6"/>
    <w:rPr>
      <w:rFonts w:ascii="Tahoma" w:hAnsi="Tahoma" w:cs="Tahoma"/>
      <w:sz w:val="16"/>
      <w:szCs w:val="16"/>
    </w:rPr>
  </w:style>
  <w:style w:type="character" w:customStyle="1" w:styleId="BalloonTextChar">
    <w:name w:val="Balloon Text Char"/>
    <w:basedOn w:val="DefaultParagraphFont"/>
    <w:link w:val="BalloonText"/>
    <w:uiPriority w:val="99"/>
    <w:semiHidden/>
    <w:rsid w:val="00401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935">
      <w:bodyDiv w:val="1"/>
      <w:marLeft w:val="0"/>
      <w:marRight w:val="0"/>
      <w:marTop w:val="0"/>
      <w:marBottom w:val="0"/>
      <w:divBdr>
        <w:top w:val="none" w:sz="0" w:space="0" w:color="auto"/>
        <w:left w:val="none" w:sz="0" w:space="0" w:color="auto"/>
        <w:bottom w:val="none" w:sz="0" w:space="0" w:color="auto"/>
        <w:right w:val="none" w:sz="0" w:space="0" w:color="auto"/>
      </w:divBdr>
      <w:divsChild>
        <w:div w:id="154223299">
          <w:marLeft w:val="0"/>
          <w:marRight w:val="0"/>
          <w:marTop w:val="300"/>
          <w:marBottom w:val="525"/>
          <w:divBdr>
            <w:top w:val="none" w:sz="0" w:space="0" w:color="auto"/>
            <w:left w:val="none" w:sz="0" w:space="0" w:color="auto"/>
            <w:bottom w:val="none" w:sz="0" w:space="0" w:color="auto"/>
            <w:right w:val="none" w:sz="0" w:space="0" w:color="auto"/>
          </w:divBdr>
        </w:div>
        <w:div w:id="1729376106">
          <w:marLeft w:val="0"/>
          <w:marRight w:val="0"/>
          <w:marTop w:val="0"/>
          <w:marBottom w:val="0"/>
          <w:divBdr>
            <w:top w:val="none" w:sz="0" w:space="0" w:color="auto"/>
            <w:left w:val="none" w:sz="0" w:space="0" w:color="auto"/>
            <w:bottom w:val="none" w:sz="0" w:space="0" w:color="auto"/>
            <w:right w:val="none" w:sz="0" w:space="0" w:color="auto"/>
          </w:divBdr>
          <w:divsChild>
            <w:div w:id="13189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utjens@debiopha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wagner@debiopharm.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armaleads.com/" TargetMode="External"/><Relationship Id="rId11" Type="http://schemas.openxmlformats.org/officeDocument/2006/relationships/hyperlink" Target="mailto:michel.wurm@pharmaleads.com" TargetMode="External"/><Relationship Id="rId5" Type="http://schemas.openxmlformats.org/officeDocument/2006/relationships/hyperlink" Target="https://www.debiopharm.com/" TargetMode="External"/><Relationship Id="rId10" Type="http://schemas.openxmlformats.org/officeDocument/2006/relationships/hyperlink" Target="mailto:wendy.lau@russopartnersllc.com" TargetMode="External"/><Relationship Id="rId4" Type="http://schemas.openxmlformats.org/officeDocument/2006/relationships/webSettings" Target="webSettings.xml"/><Relationship Id="rId9" Type="http://schemas.openxmlformats.org/officeDocument/2006/relationships/hyperlink" Target="mailto:bhudspith@mai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F7EA5E3A</Template>
  <TotalTime>2</TotalTime>
  <Pages>2</Pages>
  <Words>773</Words>
  <Characters>4412</Characters>
  <Application>Microsoft Office Word</Application>
  <DocSecurity>0</DocSecurity>
  <Lines>36</Lines>
  <Paragraphs>10</Paragraphs>
  <ScaleCrop>false</ScaleCrop>
  <Company>Huntsworth Plc</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Perrier</dc:creator>
  <cp:lastModifiedBy>Marine Perrier</cp:lastModifiedBy>
  <cp:revision>1</cp:revision>
  <dcterms:created xsi:type="dcterms:W3CDTF">2017-05-25T16:09:00Z</dcterms:created>
  <dcterms:modified xsi:type="dcterms:W3CDTF">2017-05-25T16:11:00Z</dcterms:modified>
</cp:coreProperties>
</file>